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8F5" w14:textId="77777777" w:rsidR="00482D26" w:rsidRDefault="00000000"/>
    <w:p w14:paraId="3EBE556C" w14:textId="77777777" w:rsidR="006F6193" w:rsidRDefault="006F6193"/>
    <w:p w14:paraId="26DFDD56" w14:textId="77777777" w:rsidR="006F6193" w:rsidRDefault="006F6193" w:rsidP="006F6193">
      <w:pPr>
        <w:jc w:val="center"/>
        <w:rPr>
          <w:b/>
          <w:bCs/>
          <w:sz w:val="36"/>
          <w:szCs w:val="36"/>
        </w:rPr>
      </w:pPr>
      <w:r w:rsidRPr="008729B5">
        <w:rPr>
          <w:b/>
          <w:bCs/>
          <w:sz w:val="36"/>
          <w:szCs w:val="36"/>
        </w:rPr>
        <w:t xml:space="preserve">Mandat </w:t>
      </w:r>
      <w:r>
        <w:rPr>
          <w:b/>
          <w:bCs/>
          <w:sz w:val="36"/>
          <w:szCs w:val="36"/>
        </w:rPr>
        <w:t xml:space="preserve">d’un requérant* pour </w:t>
      </w:r>
      <w:r w:rsidRPr="008729B5">
        <w:rPr>
          <w:b/>
          <w:bCs/>
          <w:sz w:val="36"/>
          <w:szCs w:val="36"/>
        </w:rPr>
        <w:t>une tierce opposition</w:t>
      </w:r>
    </w:p>
    <w:p w14:paraId="753B028F" w14:textId="77777777" w:rsidR="006F6193" w:rsidRPr="008729B5" w:rsidRDefault="006F6193" w:rsidP="006F61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(*personne publique, riverain, association)</w:t>
      </w:r>
    </w:p>
    <w:p w14:paraId="73DE0B60" w14:textId="77777777" w:rsidR="006F6193" w:rsidRDefault="006F6193" w:rsidP="006F6193">
      <w:pPr>
        <w:rPr>
          <w:b/>
          <w:bCs/>
          <w:sz w:val="36"/>
          <w:szCs w:val="36"/>
        </w:rPr>
      </w:pPr>
    </w:p>
    <w:p w14:paraId="28676394" w14:textId="77777777" w:rsidR="0002131D" w:rsidRPr="008729B5" w:rsidRDefault="0002131D" w:rsidP="006F6193">
      <w:pPr>
        <w:rPr>
          <w:b/>
          <w:bCs/>
          <w:sz w:val="36"/>
          <w:szCs w:val="36"/>
        </w:rPr>
      </w:pPr>
    </w:p>
    <w:p w14:paraId="2163E86E" w14:textId="77777777" w:rsidR="006F6193" w:rsidRPr="00D30128" w:rsidRDefault="006F6193" w:rsidP="006F6193">
      <w:pPr>
        <w:rPr>
          <w:sz w:val="28"/>
        </w:rPr>
      </w:pPr>
    </w:p>
    <w:p w14:paraId="10D87844" w14:textId="77777777" w:rsidR="006F6193" w:rsidRPr="00D30128" w:rsidRDefault="006F6193" w:rsidP="006F6193">
      <w:pPr>
        <w:rPr>
          <w:color w:val="0070C0"/>
          <w:sz w:val="28"/>
        </w:rPr>
      </w:pPr>
      <w:r w:rsidRPr="00D30128">
        <w:rPr>
          <w:color w:val="0070C0"/>
          <w:sz w:val="28"/>
        </w:rPr>
        <w:t>Vous nous avez adressé un mandat ou vous apprêtez à le faire et nous vous remercions vivement.</w:t>
      </w:r>
    </w:p>
    <w:p w14:paraId="5B8A73EF" w14:textId="77777777" w:rsidR="006F6193" w:rsidRPr="00D30128" w:rsidRDefault="006F6193" w:rsidP="006F6193">
      <w:pPr>
        <w:rPr>
          <w:color w:val="0070C0"/>
          <w:sz w:val="28"/>
        </w:rPr>
      </w:pPr>
    </w:p>
    <w:p w14:paraId="698E909B" w14:textId="77777777" w:rsidR="0009539C" w:rsidRPr="00D30128" w:rsidRDefault="0009539C" w:rsidP="006F6193">
      <w:pPr>
        <w:rPr>
          <w:sz w:val="28"/>
        </w:rPr>
      </w:pPr>
    </w:p>
    <w:p w14:paraId="1D4E8305" w14:textId="77777777" w:rsidR="006F6193" w:rsidRPr="00D30128" w:rsidRDefault="006F6193" w:rsidP="006F6193">
      <w:pPr>
        <w:autoSpaceDE w:val="0"/>
        <w:autoSpaceDN w:val="0"/>
        <w:adjustRightInd w:val="0"/>
        <w:rPr>
          <w:rFonts w:ascii="ArialNarrow,Italic" w:hAnsi="ArialNarrow,Italic" w:cs="ArialNarrow,Italic"/>
          <w:i/>
          <w:iCs/>
          <w:sz w:val="29"/>
          <w:szCs w:val="29"/>
        </w:rPr>
      </w:pPr>
      <w:r w:rsidRPr="00D30128">
        <w:rPr>
          <w:rFonts w:ascii="ArialNarrow" w:hAnsi="ArialNarrow" w:cs="ArialNarrow"/>
          <w:sz w:val="29"/>
          <w:szCs w:val="29"/>
        </w:rPr>
        <w:t xml:space="preserve">« </w:t>
      </w:r>
      <w:r w:rsidRPr="00D30128">
        <w:rPr>
          <w:rFonts w:ascii="ArialNarrow,Italic" w:hAnsi="ArialNarrow,Italic" w:cs="ArialNarrow,Italic"/>
          <w:i/>
          <w:iCs/>
          <w:sz w:val="29"/>
          <w:szCs w:val="29"/>
        </w:rPr>
        <w:t xml:space="preserve">Je, soussigné(e) M. (ou Mme) …, demeurant …, mandate maître Francis MONAMY, avocat au barreau de Paris, à l’effet de former une tierce opposition contre l’arrêt du 11 avril 2023 par lequel la cour administrative d’appel de Bordeaux a, entre autres, délivré à la société Centrale éolienne Les Sables (CESAB) une autorisation environnementale relative à un parc éolien sur le territoire des communes de Vigoux et Bazaiges, habilite M. Jean Panel, à me représenter auprès de lui dans le cadre de cette procédure et accepte que l’arrêt à intervenir soit, en application de l’article R .751-3 du code de justice administrative, notifié [indiquer ici le nom d’un seul et même requérant], à charge pour lui de me le notifier </w:t>
      </w:r>
      <w:r w:rsidRPr="00D30128">
        <w:rPr>
          <w:rFonts w:ascii="ArialNarrow" w:hAnsi="ArialNarrow" w:cs="ArialNarrow"/>
          <w:sz w:val="29"/>
          <w:szCs w:val="29"/>
        </w:rPr>
        <w:t>».</w:t>
      </w:r>
    </w:p>
    <w:p w14:paraId="68052231" w14:textId="77777777" w:rsidR="006F6193" w:rsidRDefault="006F6193"/>
    <w:p w14:paraId="27FDA7AA" w14:textId="77777777" w:rsidR="006F6193" w:rsidRDefault="006F6193"/>
    <w:p w14:paraId="4915F3E2" w14:textId="77777777" w:rsidR="00D30128" w:rsidRDefault="00D30128"/>
    <w:p w14:paraId="6A39F7BF" w14:textId="77777777" w:rsidR="00D30128" w:rsidRDefault="00D30128"/>
    <w:p w14:paraId="4CE241A3" w14:textId="77777777" w:rsidR="00D30128" w:rsidRDefault="00D30128"/>
    <w:p w14:paraId="1EFCEF98" w14:textId="77777777" w:rsidR="00D30128" w:rsidRDefault="00D30128"/>
    <w:p w14:paraId="68806AD7" w14:textId="77777777" w:rsidR="00D30128" w:rsidRDefault="00D30128"/>
    <w:p w14:paraId="218FA508" w14:textId="77777777" w:rsidR="005D7DBC" w:rsidRDefault="005D7DBC"/>
    <w:p w14:paraId="1EBADF1A" w14:textId="77777777" w:rsidR="005D7DBC" w:rsidRDefault="005D7DBC"/>
    <w:p w14:paraId="020DAEF5" w14:textId="77777777" w:rsidR="005D7DBC" w:rsidRDefault="005D7DBC"/>
    <w:p w14:paraId="61FD9D8E" w14:textId="77777777" w:rsidR="005D7DBC" w:rsidRDefault="005D7DBC"/>
    <w:p w14:paraId="59924566" w14:textId="77777777" w:rsidR="00D30128" w:rsidRDefault="00D30128"/>
    <w:p w14:paraId="3CC5FD29" w14:textId="77777777" w:rsidR="00D30128" w:rsidRDefault="00D30128"/>
    <w:p w14:paraId="128DD7DA" w14:textId="77777777" w:rsidR="00D30128" w:rsidRDefault="00D30128"/>
    <w:p w14:paraId="669E8462" w14:textId="77777777" w:rsidR="00D30128" w:rsidRDefault="00D30128"/>
    <w:p w14:paraId="6A499AA9" w14:textId="77777777" w:rsidR="00D30128" w:rsidRDefault="00D30128"/>
    <w:p w14:paraId="24BF374A" w14:textId="77777777" w:rsidR="00D30128" w:rsidRPr="00D30128" w:rsidRDefault="00D30128">
      <w:pPr>
        <w:rPr>
          <w:color w:val="2E74B5" w:themeColor="accent1" w:themeShade="BF"/>
        </w:rPr>
      </w:pPr>
    </w:p>
    <w:p w14:paraId="56B8C8F4" w14:textId="720F5FFE" w:rsidR="00D30128" w:rsidRDefault="005D7DBC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Merci de retourner ce mandat signé à  </w:t>
      </w:r>
      <w:hyperlink r:id="rId5" w:history="1">
        <w:r w:rsidR="00BD70AA" w:rsidRPr="00044688">
          <w:rPr>
            <w:rStyle w:val="Lienhypertexte"/>
          </w:rPr>
          <w:t>contact@avenirboischautsud.fr</w:t>
        </w:r>
      </w:hyperlink>
    </w:p>
    <w:p w14:paraId="654570CC" w14:textId="0F32E63B" w:rsidR="00BD70AA" w:rsidRPr="00BD70AA" w:rsidRDefault="00BD70AA">
      <w:pPr>
        <w:rPr>
          <w:color w:val="2E74B5" w:themeColor="accent1" w:themeShade="BF"/>
          <w:sz w:val="20"/>
          <w:szCs w:val="20"/>
        </w:rPr>
      </w:pPr>
      <w:r w:rsidRPr="00BD70AA">
        <w:rPr>
          <w:color w:val="2E74B5" w:themeColor="accent1" w:themeShade="BF"/>
          <w:sz w:val="20"/>
          <w:szCs w:val="20"/>
        </w:rPr>
        <w:t xml:space="preserve"> (au besoin vous pouvez joindre Jean PANEL  Président de l’association </w:t>
      </w:r>
      <w:r w:rsidR="00263015">
        <w:rPr>
          <w:color w:val="2E74B5" w:themeColor="accent1" w:themeShade="BF"/>
          <w:sz w:val="20"/>
          <w:szCs w:val="20"/>
        </w:rPr>
        <w:t>« Pas de Vent chez nous – Avenir Boischaut Sud »</w:t>
      </w:r>
      <w:r w:rsidRPr="00BD70AA">
        <w:rPr>
          <w:color w:val="2E74B5" w:themeColor="accent1" w:themeShade="BF"/>
          <w:sz w:val="20"/>
          <w:szCs w:val="20"/>
        </w:rPr>
        <w:t xml:space="preserve"> au 06 22 24 87 00)</w:t>
      </w:r>
    </w:p>
    <w:p w14:paraId="7B1C0020" w14:textId="77777777" w:rsidR="00D30128" w:rsidRDefault="00D30128">
      <w:r>
        <w:br w:type="page"/>
      </w:r>
    </w:p>
    <w:p w14:paraId="4AC4EEA4" w14:textId="22A38028" w:rsidR="00BD70AA" w:rsidRPr="00106958" w:rsidRDefault="00BD70AA" w:rsidP="00BD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8"/>
          <w:szCs w:val="28"/>
        </w:rPr>
      </w:pPr>
      <w:r w:rsidRPr="00106958">
        <w:rPr>
          <w:b/>
          <w:bCs/>
          <w:color w:val="000000" w:themeColor="text1"/>
          <w:sz w:val="28"/>
          <w:szCs w:val="28"/>
        </w:rPr>
        <w:lastRenderedPageBreak/>
        <w:t>Pourquoi  former une « tierce opposition » ?</w:t>
      </w:r>
    </w:p>
    <w:p w14:paraId="000682A0" w14:textId="77777777" w:rsidR="00BD70AA" w:rsidRPr="00106958" w:rsidRDefault="00BD70AA" w:rsidP="00BD70AA">
      <w:pPr>
        <w:jc w:val="center"/>
        <w:rPr>
          <w:color w:val="000000" w:themeColor="text1"/>
          <w:sz w:val="20"/>
          <w:szCs w:val="20"/>
        </w:rPr>
      </w:pPr>
    </w:p>
    <w:p w14:paraId="627762EA" w14:textId="77777777" w:rsidR="00106958" w:rsidRDefault="00106958" w:rsidP="006A530B">
      <w:pPr>
        <w:rPr>
          <w:sz w:val="20"/>
          <w:szCs w:val="20"/>
        </w:rPr>
      </w:pPr>
    </w:p>
    <w:p w14:paraId="00AE9E19" w14:textId="16B2BFDE" w:rsidR="00AD036F" w:rsidRPr="00106958" w:rsidRDefault="00AD036F" w:rsidP="006A530B">
      <w:pPr>
        <w:rPr>
          <w:sz w:val="20"/>
          <w:szCs w:val="20"/>
        </w:rPr>
      </w:pPr>
      <w:r w:rsidRPr="00106958">
        <w:rPr>
          <w:sz w:val="20"/>
          <w:szCs w:val="20"/>
        </w:rPr>
        <w:t>Quelle voie de recours ?</w:t>
      </w:r>
    </w:p>
    <w:p w14:paraId="33C83A27" w14:textId="77777777" w:rsidR="00AD036F" w:rsidRPr="00106958" w:rsidRDefault="00AD036F" w:rsidP="006A530B">
      <w:pPr>
        <w:rPr>
          <w:color w:val="0070C0"/>
          <w:sz w:val="20"/>
          <w:szCs w:val="20"/>
        </w:rPr>
      </w:pPr>
    </w:p>
    <w:p w14:paraId="383E1E82" w14:textId="45F3C48D" w:rsidR="00BD70AA" w:rsidRPr="00106958" w:rsidRDefault="00BD70AA" w:rsidP="006A530B">
      <w:pPr>
        <w:rPr>
          <w:color w:val="0070C0"/>
          <w:sz w:val="20"/>
          <w:szCs w:val="20"/>
        </w:rPr>
      </w:pPr>
      <w:r w:rsidRPr="00106958">
        <w:rPr>
          <w:color w:val="0070C0"/>
          <w:sz w:val="20"/>
          <w:szCs w:val="20"/>
        </w:rPr>
        <w:t xml:space="preserve">Le 11  avril 2023, la Cour Administrative d’Appel </w:t>
      </w:r>
      <w:r w:rsidR="006A530B" w:rsidRPr="00106958">
        <w:rPr>
          <w:color w:val="0070C0"/>
          <w:sz w:val="20"/>
          <w:szCs w:val="20"/>
        </w:rPr>
        <w:t xml:space="preserve"> (CAA)</w:t>
      </w:r>
      <w:r w:rsidRPr="00106958">
        <w:rPr>
          <w:color w:val="0070C0"/>
          <w:sz w:val="20"/>
          <w:szCs w:val="20"/>
        </w:rPr>
        <w:t xml:space="preserve"> de Bordeaux a décidé d’annuler l’Arrêté de refus du Préfet de l’Indre concernant le projet de parc éolien « Les Sables » situé sur les communes de Vigoux et Bazaiges, et d’accorder l’autorisation environnemental au promoteur d’exploiter ce parc. </w:t>
      </w:r>
      <w:r w:rsidR="006A530B" w:rsidRPr="00106958">
        <w:rPr>
          <w:color w:val="0070C0"/>
          <w:sz w:val="20"/>
          <w:szCs w:val="20"/>
        </w:rPr>
        <w:t xml:space="preserve">  </w:t>
      </w:r>
    </w:p>
    <w:p w14:paraId="435399A7" w14:textId="77777777" w:rsidR="006A530B" w:rsidRPr="00106958" w:rsidRDefault="006A530B" w:rsidP="006A530B">
      <w:pPr>
        <w:rPr>
          <w:color w:val="0070C0"/>
          <w:sz w:val="20"/>
          <w:szCs w:val="20"/>
        </w:rPr>
      </w:pPr>
    </w:p>
    <w:p w14:paraId="5C9CB15E" w14:textId="1CBCFEE0" w:rsidR="006A530B" w:rsidRPr="00106958" w:rsidRDefault="006A530B" w:rsidP="006A530B">
      <w:pPr>
        <w:rPr>
          <w:color w:val="0070C0"/>
          <w:sz w:val="20"/>
          <w:szCs w:val="20"/>
        </w:rPr>
      </w:pPr>
      <w:r w:rsidRPr="00106958">
        <w:rPr>
          <w:color w:val="0070C0"/>
          <w:sz w:val="20"/>
          <w:szCs w:val="20"/>
        </w:rPr>
        <w:t>Les voies et délais de recours, à notre porté, sont étroites. La voie retenue est</w:t>
      </w:r>
      <w:r w:rsidR="00D30128" w:rsidRPr="00106958">
        <w:rPr>
          <w:color w:val="0070C0"/>
          <w:sz w:val="20"/>
          <w:szCs w:val="20"/>
        </w:rPr>
        <w:t xml:space="preserve"> </w:t>
      </w:r>
      <w:r w:rsidRPr="00106958">
        <w:rPr>
          <w:color w:val="0070C0"/>
          <w:sz w:val="20"/>
          <w:szCs w:val="20"/>
        </w:rPr>
        <w:t xml:space="preserve">celle d’un </w:t>
      </w:r>
      <w:r w:rsidR="00D30128" w:rsidRPr="00106958">
        <w:rPr>
          <w:color w:val="0070C0"/>
          <w:sz w:val="20"/>
          <w:szCs w:val="20"/>
        </w:rPr>
        <w:t xml:space="preserve">recours en </w:t>
      </w:r>
      <w:r w:rsidRPr="00106958">
        <w:rPr>
          <w:color w:val="0070C0"/>
          <w:sz w:val="20"/>
          <w:szCs w:val="20"/>
        </w:rPr>
        <w:t>« </w:t>
      </w:r>
      <w:r w:rsidR="00D30128" w:rsidRPr="00106958">
        <w:rPr>
          <w:color w:val="0070C0"/>
          <w:sz w:val="20"/>
          <w:szCs w:val="20"/>
        </w:rPr>
        <w:t>tierce opposition</w:t>
      </w:r>
      <w:r w:rsidRPr="00106958">
        <w:rPr>
          <w:color w:val="0070C0"/>
          <w:sz w:val="20"/>
          <w:szCs w:val="20"/>
        </w:rPr>
        <w:t> » formée par des particuliers, des associations et des personnes publiques qui se considèrent lésés par cette décision de la CAA.</w:t>
      </w:r>
    </w:p>
    <w:p w14:paraId="6A6B4D96" w14:textId="77777777" w:rsidR="006A530B" w:rsidRPr="00106958" w:rsidRDefault="006A530B" w:rsidP="006A530B">
      <w:pPr>
        <w:rPr>
          <w:color w:val="0070C0"/>
          <w:sz w:val="20"/>
          <w:szCs w:val="20"/>
        </w:rPr>
      </w:pPr>
    </w:p>
    <w:p w14:paraId="7C3DD484" w14:textId="6513DFBD" w:rsidR="00D30128" w:rsidRPr="00106958" w:rsidRDefault="006A530B" w:rsidP="006A530B">
      <w:pPr>
        <w:rPr>
          <w:color w:val="0070C0"/>
          <w:sz w:val="20"/>
          <w:szCs w:val="20"/>
        </w:rPr>
      </w:pPr>
      <w:r w:rsidRPr="00106958">
        <w:rPr>
          <w:color w:val="0070C0"/>
          <w:sz w:val="20"/>
          <w:szCs w:val="20"/>
        </w:rPr>
        <w:t>N</w:t>
      </w:r>
      <w:r w:rsidR="00D30128" w:rsidRPr="00106958">
        <w:rPr>
          <w:color w:val="0070C0"/>
          <w:sz w:val="20"/>
          <w:szCs w:val="20"/>
        </w:rPr>
        <w:t>ous vous apportons les précisions sur ce que doit contenir ce recours, qui sera présenté par l’avocat Maitre Monamy</w:t>
      </w:r>
      <w:r w:rsidRPr="00106958">
        <w:rPr>
          <w:color w:val="0070C0"/>
          <w:sz w:val="20"/>
          <w:szCs w:val="20"/>
        </w:rPr>
        <w:t> ;</w:t>
      </w:r>
      <w:r w:rsidR="00D30128" w:rsidRPr="00106958">
        <w:rPr>
          <w:color w:val="0070C0"/>
          <w:sz w:val="20"/>
          <w:szCs w:val="20"/>
        </w:rPr>
        <w:t xml:space="preserve"> </w:t>
      </w:r>
      <w:r w:rsidRPr="00106958">
        <w:rPr>
          <w:color w:val="0070C0"/>
          <w:sz w:val="20"/>
          <w:szCs w:val="20"/>
        </w:rPr>
        <w:t>les motifs</w:t>
      </w:r>
      <w:r w:rsidR="00D30128" w:rsidRPr="00106958">
        <w:rPr>
          <w:color w:val="0070C0"/>
          <w:sz w:val="20"/>
          <w:szCs w:val="20"/>
        </w:rPr>
        <w:t xml:space="preserve"> </w:t>
      </w:r>
      <w:r w:rsidRPr="00106958">
        <w:rPr>
          <w:color w:val="0070C0"/>
          <w:sz w:val="20"/>
          <w:szCs w:val="20"/>
        </w:rPr>
        <w:t>concrets que vous voudrez bien</w:t>
      </w:r>
      <w:r w:rsidR="00D30128" w:rsidRPr="00106958">
        <w:rPr>
          <w:color w:val="0070C0"/>
          <w:sz w:val="20"/>
          <w:szCs w:val="20"/>
        </w:rPr>
        <w:t xml:space="preserve"> apporter </w:t>
      </w:r>
      <w:r w:rsidRPr="00106958">
        <w:rPr>
          <w:color w:val="0070C0"/>
          <w:sz w:val="20"/>
          <w:szCs w:val="20"/>
        </w:rPr>
        <w:t>nous</w:t>
      </w:r>
      <w:r w:rsidR="00D30128" w:rsidRPr="00106958">
        <w:rPr>
          <w:color w:val="0070C0"/>
          <w:sz w:val="20"/>
          <w:szCs w:val="20"/>
        </w:rPr>
        <w:t xml:space="preserve"> aider</w:t>
      </w:r>
      <w:r w:rsidR="00AD036F" w:rsidRPr="00106958">
        <w:rPr>
          <w:color w:val="0070C0"/>
          <w:sz w:val="20"/>
          <w:szCs w:val="20"/>
        </w:rPr>
        <w:t>ont</w:t>
      </w:r>
      <w:r w:rsidR="00D30128" w:rsidRPr="00106958">
        <w:rPr>
          <w:color w:val="0070C0"/>
          <w:sz w:val="20"/>
          <w:szCs w:val="20"/>
        </w:rPr>
        <w:t xml:space="preserve"> à constituer le dossier juridique.</w:t>
      </w:r>
    </w:p>
    <w:p w14:paraId="30EBF597" w14:textId="77777777" w:rsidR="0009539C" w:rsidRPr="00106958" w:rsidRDefault="0009539C" w:rsidP="006A530B">
      <w:pPr>
        <w:rPr>
          <w:sz w:val="20"/>
          <w:szCs w:val="20"/>
        </w:rPr>
      </w:pPr>
    </w:p>
    <w:p w14:paraId="525638F3" w14:textId="77777777" w:rsidR="007D64DE" w:rsidRDefault="007D64DE" w:rsidP="006A530B">
      <w:pPr>
        <w:rPr>
          <w:sz w:val="20"/>
          <w:szCs w:val="20"/>
        </w:rPr>
      </w:pPr>
    </w:p>
    <w:p w14:paraId="67397819" w14:textId="0EBBB688" w:rsidR="0009539C" w:rsidRPr="00106958" w:rsidRDefault="0009539C" w:rsidP="006A530B">
      <w:pPr>
        <w:rPr>
          <w:sz w:val="20"/>
          <w:szCs w:val="20"/>
        </w:rPr>
      </w:pPr>
      <w:r w:rsidRPr="00106958">
        <w:rPr>
          <w:sz w:val="20"/>
          <w:szCs w:val="20"/>
        </w:rPr>
        <w:t>Qui peut signer ce mandat ?</w:t>
      </w:r>
    </w:p>
    <w:p w14:paraId="22C1338C" w14:textId="77777777" w:rsidR="0009539C" w:rsidRPr="00106958" w:rsidRDefault="0009539C" w:rsidP="006A530B">
      <w:pPr>
        <w:rPr>
          <w:sz w:val="20"/>
          <w:szCs w:val="20"/>
        </w:rPr>
      </w:pPr>
    </w:p>
    <w:p w14:paraId="5639A55C" w14:textId="68508043" w:rsidR="004C0FE7" w:rsidRDefault="0009539C" w:rsidP="006A530B">
      <w:pPr>
        <w:rPr>
          <w:color w:val="FF0000"/>
          <w:sz w:val="20"/>
          <w:szCs w:val="20"/>
        </w:rPr>
      </w:pPr>
      <w:r w:rsidRPr="00106958">
        <w:rPr>
          <w:color w:val="0070C0"/>
          <w:sz w:val="20"/>
          <w:szCs w:val="20"/>
        </w:rPr>
        <w:t xml:space="preserve">Le mandat </w:t>
      </w:r>
      <w:r w:rsidR="004C0FE7" w:rsidRPr="00106958">
        <w:rPr>
          <w:color w:val="0070C0"/>
          <w:sz w:val="20"/>
          <w:szCs w:val="20"/>
        </w:rPr>
        <w:t xml:space="preserve">de représentation </w:t>
      </w:r>
      <w:r w:rsidRPr="00106958">
        <w:rPr>
          <w:color w:val="0070C0"/>
          <w:sz w:val="20"/>
          <w:szCs w:val="20"/>
        </w:rPr>
        <w:t>peut être signé par toute personne physique ou morale qui se</w:t>
      </w:r>
      <w:r w:rsidR="004C0FE7" w:rsidRPr="00106958">
        <w:rPr>
          <w:color w:val="0070C0"/>
          <w:sz w:val="20"/>
          <w:szCs w:val="20"/>
        </w:rPr>
        <w:t xml:space="preserve"> sent concernée par le projet.</w:t>
      </w:r>
      <w:r w:rsidR="007D64DE">
        <w:rPr>
          <w:color w:val="0070C0"/>
          <w:sz w:val="20"/>
          <w:szCs w:val="20"/>
        </w:rPr>
        <w:t xml:space="preserve"> </w:t>
      </w:r>
      <w:r w:rsidR="004C0FE7" w:rsidRPr="00106958">
        <w:rPr>
          <w:color w:val="0070C0"/>
          <w:sz w:val="20"/>
          <w:szCs w:val="20"/>
        </w:rPr>
        <w:t>C’est un fort signe de soutien, qui peut être accompagné d’un don à l’association pour payer les frais d’avocat.</w:t>
      </w:r>
      <w:r w:rsidR="00263015" w:rsidRPr="00106958">
        <w:rPr>
          <w:color w:val="0070C0"/>
          <w:sz w:val="20"/>
          <w:szCs w:val="20"/>
        </w:rPr>
        <w:t xml:space="preserve"> </w:t>
      </w:r>
      <w:r w:rsidR="00AD036F" w:rsidRPr="00106958">
        <w:rPr>
          <w:color w:val="0070C0"/>
          <w:sz w:val="20"/>
          <w:szCs w:val="20"/>
        </w:rPr>
        <w:t>L</w:t>
      </w:r>
      <w:r w:rsidR="005D7DBC" w:rsidRPr="00106958">
        <w:rPr>
          <w:color w:val="0070C0"/>
          <w:sz w:val="20"/>
          <w:szCs w:val="20"/>
        </w:rPr>
        <w:t>ien vers le site</w:t>
      </w:r>
      <w:r w:rsidR="00AD036F" w:rsidRPr="00106958">
        <w:rPr>
          <w:color w:val="0070C0"/>
          <w:sz w:val="20"/>
          <w:szCs w:val="20"/>
        </w:rPr>
        <w:t xml:space="preserve"> de l’association PDVCN ABS</w:t>
      </w:r>
      <w:r w:rsidR="005D7DBC" w:rsidRPr="00106958">
        <w:rPr>
          <w:color w:val="0070C0"/>
          <w:sz w:val="20"/>
          <w:szCs w:val="20"/>
        </w:rPr>
        <w:t xml:space="preserve"> :  </w:t>
      </w:r>
      <w:r w:rsidR="00AD036F" w:rsidRPr="00106958">
        <w:rPr>
          <w:color w:val="0070C0"/>
          <w:sz w:val="20"/>
          <w:szCs w:val="20"/>
        </w:rPr>
        <w:t xml:space="preserve"> </w:t>
      </w:r>
      <w:hyperlink r:id="rId6" w:history="1">
        <w:r w:rsidR="00AD036F" w:rsidRPr="00106958">
          <w:rPr>
            <w:rStyle w:val="Lienhypertexte"/>
            <w:sz w:val="20"/>
            <w:szCs w:val="20"/>
          </w:rPr>
          <w:t>https://avenirboischautsud.fr/adhesion-virement/</w:t>
        </w:r>
      </w:hyperlink>
    </w:p>
    <w:p w14:paraId="30E22880" w14:textId="07650CF0" w:rsidR="007D64DE" w:rsidRPr="007D64DE" w:rsidRDefault="007D64DE" w:rsidP="006A530B">
      <w:pPr>
        <w:rPr>
          <w:color w:val="0070C0"/>
          <w:sz w:val="20"/>
          <w:szCs w:val="20"/>
        </w:rPr>
      </w:pPr>
      <w:r w:rsidRPr="007D64DE">
        <w:rPr>
          <w:color w:val="0070C0"/>
          <w:sz w:val="20"/>
          <w:szCs w:val="20"/>
        </w:rPr>
        <w:t>(les personnes privées ayant une « protection juridique » dans leur contrat d’assurance habitation sont invités à prendre contact avec jean PANEL qui vous précisera les démarches pour actionner  ce dispositif</w:t>
      </w:r>
      <w:r>
        <w:rPr>
          <w:color w:val="0070C0"/>
          <w:sz w:val="20"/>
          <w:szCs w:val="20"/>
        </w:rPr>
        <w:t xml:space="preserve">  qui permettra d’aider l’association  PDVCN ABS à financer les honoraires de l’avocat</w:t>
      </w:r>
      <w:r w:rsidRPr="007D64DE">
        <w:rPr>
          <w:color w:val="0070C0"/>
          <w:sz w:val="20"/>
          <w:szCs w:val="20"/>
        </w:rPr>
        <w:t>)</w:t>
      </w:r>
    </w:p>
    <w:p w14:paraId="7C899515" w14:textId="77777777" w:rsidR="004C0FE7" w:rsidRPr="00106958" w:rsidRDefault="004C0FE7" w:rsidP="006A530B">
      <w:pPr>
        <w:rPr>
          <w:color w:val="0070C0"/>
          <w:sz w:val="20"/>
          <w:szCs w:val="20"/>
        </w:rPr>
      </w:pPr>
    </w:p>
    <w:p w14:paraId="63F8DB76" w14:textId="77777777" w:rsidR="007D64DE" w:rsidRDefault="007D64DE" w:rsidP="006A530B">
      <w:pPr>
        <w:rPr>
          <w:sz w:val="20"/>
          <w:szCs w:val="20"/>
        </w:rPr>
      </w:pPr>
    </w:p>
    <w:p w14:paraId="45293E97" w14:textId="50D3AF4C" w:rsidR="004C0FE7" w:rsidRPr="00106958" w:rsidRDefault="00AD036F" w:rsidP="006A530B">
      <w:pPr>
        <w:rPr>
          <w:sz w:val="20"/>
          <w:szCs w:val="20"/>
        </w:rPr>
      </w:pPr>
      <w:r w:rsidRPr="00106958">
        <w:rPr>
          <w:sz w:val="20"/>
          <w:szCs w:val="20"/>
        </w:rPr>
        <w:t>Qui</w:t>
      </w:r>
      <w:r w:rsidR="004C0FE7" w:rsidRPr="00106958">
        <w:rPr>
          <w:sz w:val="20"/>
          <w:szCs w:val="20"/>
        </w:rPr>
        <w:t xml:space="preserve"> </w:t>
      </w:r>
      <w:r w:rsidRPr="00106958">
        <w:rPr>
          <w:sz w:val="20"/>
          <w:szCs w:val="20"/>
        </w:rPr>
        <w:t>peut avoir</w:t>
      </w:r>
      <w:r w:rsidR="004C0FE7" w:rsidRPr="00106958">
        <w:rPr>
          <w:sz w:val="20"/>
          <w:szCs w:val="20"/>
        </w:rPr>
        <w:t xml:space="preserve"> un </w:t>
      </w:r>
      <w:r w:rsidRPr="00106958">
        <w:rPr>
          <w:sz w:val="20"/>
          <w:szCs w:val="20"/>
        </w:rPr>
        <w:t>« </w:t>
      </w:r>
      <w:r w:rsidR="004C0FE7" w:rsidRPr="00106958">
        <w:rPr>
          <w:sz w:val="20"/>
          <w:szCs w:val="20"/>
        </w:rPr>
        <w:t>intérêt à agir</w:t>
      </w:r>
      <w:r w:rsidRPr="00106958">
        <w:rPr>
          <w:sz w:val="20"/>
          <w:szCs w:val="20"/>
        </w:rPr>
        <w:t> »</w:t>
      </w:r>
      <w:r w:rsidR="004C0FE7" w:rsidRPr="00106958">
        <w:rPr>
          <w:sz w:val="20"/>
          <w:szCs w:val="20"/>
        </w:rPr>
        <w:t xml:space="preserve"> pour se constituer en tierce opposition ?</w:t>
      </w:r>
    </w:p>
    <w:p w14:paraId="5A52F95A" w14:textId="77777777" w:rsidR="004C0FE7" w:rsidRPr="00106958" w:rsidRDefault="004C0FE7" w:rsidP="006A530B">
      <w:pPr>
        <w:rPr>
          <w:sz w:val="20"/>
          <w:szCs w:val="20"/>
        </w:rPr>
      </w:pPr>
    </w:p>
    <w:p w14:paraId="505CF959" w14:textId="493A8201" w:rsidR="00501CF6" w:rsidRPr="00106958" w:rsidRDefault="004C0FE7" w:rsidP="006A530B">
      <w:pPr>
        <w:pStyle w:val="Paragraphedeliste"/>
        <w:numPr>
          <w:ilvl w:val="0"/>
          <w:numId w:val="1"/>
        </w:numPr>
        <w:rPr>
          <w:color w:val="0070C0"/>
          <w:sz w:val="20"/>
          <w:szCs w:val="20"/>
        </w:rPr>
      </w:pPr>
      <w:r w:rsidRPr="00106958">
        <w:rPr>
          <w:color w:val="0070C0"/>
          <w:sz w:val="20"/>
          <w:szCs w:val="20"/>
        </w:rPr>
        <w:t xml:space="preserve">Pour les personnes physiques : </w:t>
      </w:r>
      <w:r w:rsidR="00AD036F" w:rsidRPr="00106958">
        <w:rPr>
          <w:color w:val="0070C0"/>
          <w:sz w:val="20"/>
          <w:szCs w:val="20"/>
        </w:rPr>
        <w:t xml:space="preserve">il faut </w:t>
      </w:r>
      <w:r w:rsidRPr="00106958">
        <w:rPr>
          <w:color w:val="0070C0"/>
          <w:sz w:val="20"/>
          <w:szCs w:val="20"/>
        </w:rPr>
        <w:t>résider dans un rayon de 1,5 km</w:t>
      </w:r>
      <w:r w:rsidR="00106958" w:rsidRPr="00106958">
        <w:rPr>
          <w:color w:val="0070C0"/>
          <w:sz w:val="20"/>
          <w:szCs w:val="20"/>
        </w:rPr>
        <w:t xml:space="preserve"> </w:t>
      </w:r>
    </w:p>
    <w:p w14:paraId="19D69B35" w14:textId="38057F4F" w:rsidR="00501CF6" w:rsidRPr="00106958" w:rsidRDefault="00501CF6" w:rsidP="006A530B">
      <w:pPr>
        <w:pStyle w:val="Paragraphedeliste"/>
        <w:numPr>
          <w:ilvl w:val="0"/>
          <w:numId w:val="1"/>
        </w:numPr>
        <w:rPr>
          <w:color w:val="0070C0"/>
          <w:sz w:val="20"/>
          <w:szCs w:val="20"/>
        </w:rPr>
      </w:pPr>
      <w:r w:rsidRPr="00106958">
        <w:rPr>
          <w:color w:val="0070C0"/>
          <w:sz w:val="20"/>
          <w:szCs w:val="20"/>
        </w:rPr>
        <w:t>Pour les associations </w:t>
      </w:r>
      <w:r w:rsidR="006E7EC0" w:rsidRPr="00106958">
        <w:rPr>
          <w:color w:val="0070C0"/>
          <w:sz w:val="20"/>
          <w:szCs w:val="20"/>
        </w:rPr>
        <w:t xml:space="preserve">et collectivités </w:t>
      </w:r>
      <w:r w:rsidRPr="00106958">
        <w:rPr>
          <w:color w:val="0070C0"/>
          <w:sz w:val="20"/>
          <w:szCs w:val="20"/>
        </w:rPr>
        <w:t xml:space="preserve">: l’association peut avoir son siège bien au-delà puisqu’elle touche des adhérents de toute origine géographique, mais </w:t>
      </w:r>
      <w:r w:rsidR="005D7DBC" w:rsidRPr="00106958">
        <w:rPr>
          <w:color w:val="0070C0"/>
          <w:sz w:val="20"/>
          <w:szCs w:val="20"/>
        </w:rPr>
        <w:t xml:space="preserve">elle doit </w:t>
      </w:r>
      <w:r w:rsidRPr="00106958">
        <w:rPr>
          <w:color w:val="0070C0"/>
          <w:sz w:val="20"/>
          <w:szCs w:val="20"/>
        </w:rPr>
        <w:t>couvrir les intérêts locaux</w:t>
      </w:r>
      <w:r w:rsidR="006E7EC0" w:rsidRPr="00106958">
        <w:rPr>
          <w:color w:val="0070C0"/>
          <w:sz w:val="20"/>
          <w:szCs w:val="20"/>
        </w:rPr>
        <w:t>. Il en est de même des collectivités.</w:t>
      </w:r>
      <w:r w:rsidR="00AD036F" w:rsidRPr="00106958">
        <w:rPr>
          <w:color w:val="0070C0"/>
          <w:sz w:val="20"/>
          <w:szCs w:val="20"/>
        </w:rPr>
        <w:t xml:space="preserve"> </w:t>
      </w:r>
    </w:p>
    <w:p w14:paraId="590D0BDB" w14:textId="77777777" w:rsidR="004C0FE7" w:rsidRPr="00106958" w:rsidRDefault="004C0FE7" w:rsidP="006A530B">
      <w:pPr>
        <w:rPr>
          <w:color w:val="0070C0"/>
          <w:sz w:val="20"/>
          <w:szCs w:val="20"/>
        </w:rPr>
      </w:pPr>
    </w:p>
    <w:p w14:paraId="648CB4F6" w14:textId="77777777" w:rsidR="004C0FE7" w:rsidRPr="00106958" w:rsidRDefault="00501CF6" w:rsidP="006A530B">
      <w:pPr>
        <w:pStyle w:val="Paragraphedeliste"/>
        <w:numPr>
          <w:ilvl w:val="0"/>
          <w:numId w:val="1"/>
        </w:numPr>
        <w:rPr>
          <w:color w:val="0070C0"/>
          <w:sz w:val="20"/>
          <w:szCs w:val="20"/>
        </w:rPr>
      </w:pPr>
      <w:r w:rsidRPr="00106958">
        <w:rPr>
          <w:color w:val="0070C0"/>
          <w:sz w:val="20"/>
          <w:szCs w:val="20"/>
        </w:rPr>
        <w:t xml:space="preserve">Les motifs </w:t>
      </w:r>
      <w:r w:rsidR="004C0FE7" w:rsidRPr="00106958">
        <w:rPr>
          <w:color w:val="0070C0"/>
          <w:sz w:val="20"/>
          <w:szCs w:val="20"/>
        </w:rPr>
        <w:t xml:space="preserve">d’intérêt à agir : </w:t>
      </w:r>
    </w:p>
    <w:p w14:paraId="05072A7F" w14:textId="77777777" w:rsidR="00501CF6" w:rsidRPr="00106958" w:rsidRDefault="00501CF6" w:rsidP="006A530B">
      <w:pPr>
        <w:rPr>
          <w:color w:val="2E74B5" w:themeColor="accent1" w:themeShade="BF"/>
          <w:sz w:val="20"/>
          <w:szCs w:val="20"/>
        </w:rPr>
      </w:pPr>
    </w:p>
    <w:p w14:paraId="3D266C2F" w14:textId="41408821" w:rsidR="005D7DBC" w:rsidRPr="00106958" w:rsidRDefault="00263015" w:rsidP="006A530B">
      <w:pPr>
        <w:pStyle w:val="Paragraphedeliste"/>
        <w:numPr>
          <w:ilvl w:val="1"/>
          <w:numId w:val="1"/>
        </w:numPr>
        <w:ind w:left="1416"/>
        <w:rPr>
          <w:color w:val="2E74B5" w:themeColor="accent1" w:themeShade="BF"/>
          <w:sz w:val="20"/>
          <w:szCs w:val="20"/>
        </w:rPr>
      </w:pPr>
      <w:r w:rsidRPr="00106958">
        <w:rPr>
          <w:color w:val="2E74B5" w:themeColor="accent1" w:themeShade="BF"/>
          <w:sz w:val="20"/>
          <w:szCs w:val="20"/>
        </w:rPr>
        <w:t>Pour</w:t>
      </w:r>
      <w:r w:rsidR="004C0FE7" w:rsidRPr="00106958">
        <w:rPr>
          <w:color w:val="2E74B5" w:themeColor="accent1" w:themeShade="BF"/>
          <w:sz w:val="20"/>
          <w:szCs w:val="20"/>
        </w:rPr>
        <w:t xml:space="preserve"> les personnes physiques : visibilité</w:t>
      </w:r>
      <w:r w:rsidR="00AD036F" w:rsidRPr="00106958">
        <w:rPr>
          <w:color w:val="2E74B5" w:themeColor="accent1" w:themeShade="BF"/>
          <w:sz w:val="20"/>
          <w:szCs w:val="20"/>
        </w:rPr>
        <w:t>,</w:t>
      </w:r>
      <w:r w:rsidR="004C0FE7" w:rsidRPr="00106958">
        <w:rPr>
          <w:color w:val="2E74B5" w:themeColor="accent1" w:themeShade="BF"/>
          <w:sz w:val="20"/>
          <w:szCs w:val="20"/>
        </w:rPr>
        <w:t xml:space="preserve"> nuisances sonores</w:t>
      </w:r>
      <w:r w:rsidR="005D7DBC" w:rsidRPr="00106958">
        <w:rPr>
          <w:color w:val="2E74B5" w:themeColor="accent1" w:themeShade="BF"/>
          <w:sz w:val="20"/>
          <w:szCs w:val="20"/>
        </w:rPr>
        <w:t xml:space="preserve">, </w:t>
      </w:r>
      <w:r w:rsidR="00AD036F" w:rsidRPr="00106958">
        <w:rPr>
          <w:color w:val="2E74B5" w:themeColor="accent1" w:themeShade="BF"/>
          <w:sz w:val="20"/>
          <w:szCs w:val="20"/>
        </w:rPr>
        <w:t>et autres   (mais tous les motifs ne sont pas forcément recevables ; Me Monamy appréciera l’opportunité de les mentionner dans la requête qu’il formulera devant la CAA de Borde</w:t>
      </w:r>
      <w:r w:rsidRPr="00106958">
        <w:rPr>
          <w:color w:val="2E74B5" w:themeColor="accent1" w:themeShade="BF"/>
          <w:sz w:val="20"/>
          <w:szCs w:val="20"/>
        </w:rPr>
        <w:t>a</w:t>
      </w:r>
      <w:r w:rsidR="00AD036F" w:rsidRPr="00106958">
        <w:rPr>
          <w:color w:val="2E74B5" w:themeColor="accent1" w:themeShade="BF"/>
          <w:sz w:val="20"/>
          <w:szCs w:val="20"/>
        </w:rPr>
        <w:t>ux)</w:t>
      </w:r>
    </w:p>
    <w:p w14:paraId="06111514" w14:textId="44D58B31" w:rsidR="006E7EC0" w:rsidRPr="00106958" w:rsidRDefault="004C0FE7" w:rsidP="006A530B">
      <w:pPr>
        <w:pStyle w:val="Paragraphedeliste"/>
        <w:numPr>
          <w:ilvl w:val="1"/>
          <w:numId w:val="1"/>
        </w:numPr>
        <w:rPr>
          <w:color w:val="0070C0"/>
          <w:sz w:val="20"/>
          <w:szCs w:val="20"/>
        </w:rPr>
      </w:pPr>
      <w:r w:rsidRPr="00106958">
        <w:rPr>
          <w:color w:val="2E74B5" w:themeColor="accent1" w:themeShade="BF"/>
          <w:sz w:val="20"/>
          <w:szCs w:val="20"/>
        </w:rPr>
        <w:t>Pour les</w:t>
      </w:r>
      <w:r w:rsidR="00501CF6" w:rsidRPr="00106958">
        <w:rPr>
          <w:color w:val="2E74B5" w:themeColor="accent1" w:themeShade="BF"/>
          <w:sz w:val="20"/>
          <w:szCs w:val="20"/>
        </w:rPr>
        <w:t xml:space="preserve"> </w:t>
      </w:r>
      <w:r w:rsidRPr="00106958">
        <w:rPr>
          <w:color w:val="2E74B5" w:themeColor="accent1" w:themeShade="BF"/>
          <w:sz w:val="20"/>
          <w:szCs w:val="20"/>
        </w:rPr>
        <w:t xml:space="preserve">associations </w:t>
      </w:r>
      <w:r w:rsidR="006E7EC0" w:rsidRPr="00106958">
        <w:rPr>
          <w:color w:val="2E74B5" w:themeColor="accent1" w:themeShade="BF"/>
          <w:sz w:val="20"/>
          <w:szCs w:val="20"/>
        </w:rPr>
        <w:t xml:space="preserve">ou collectivités </w:t>
      </w:r>
      <w:r w:rsidRPr="00106958">
        <w:rPr>
          <w:color w:val="2E74B5" w:themeColor="accent1" w:themeShade="BF"/>
          <w:sz w:val="20"/>
          <w:szCs w:val="20"/>
        </w:rPr>
        <w:t>: atteinte au paysage, au patrimoine h</w:t>
      </w:r>
      <w:r w:rsidR="006E7EC0" w:rsidRPr="00106958">
        <w:rPr>
          <w:color w:val="2E74B5" w:themeColor="accent1" w:themeShade="BF"/>
          <w:sz w:val="20"/>
          <w:szCs w:val="20"/>
        </w:rPr>
        <w:t>istorique et à la biodiversité</w:t>
      </w:r>
      <w:r w:rsidR="0002131D" w:rsidRPr="00106958">
        <w:rPr>
          <w:color w:val="2E74B5" w:themeColor="accent1" w:themeShade="BF"/>
          <w:sz w:val="20"/>
          <w:szCs w:val="20"/>
        </w:rPr>
        <w:t>…</w:t>
      </w:r>
      <w:r w:rsidR="00263015" w:rsidRPr="00106958">
        <w:rPr>
          <w:color w:val="2E74B5" w:themeColor="accent1" w:themeShade="BF"/>
          <w:sz w:val="20"/>
          <w:szCs w:val="20"/>
        </w:rPr>
        <w:t xml:space="preserve">  (il est impératif pour les associations que l’intérêt à agir soit en lien avec l’objet social de l’association)</w:t>
      </w:r>
    </w:p>
    <w:p w14:paraId="5862571D" w14:textId="77777777" w:rsidR="006E7EC0" w:rsidRPr="00106958" w:rsidRDefault="006E7EC0" w:rsidP="006A530B">
      <w:pPr>
        <w:pStyle w:val="Paragraphedeliste"/>
        <w:rPr>
          <w:color w:val="2E74B5" w:themeColor="accent1" w:themeShade="BF"/>
          <w:sz w:val="20"/>
          <w:szCs w:val="20"/>
        </w:rPr>
      </w:pPr>
    </w:p>
    <w:p w14:paraId="4900C6B1" w14:textId="4E8EE292" w:rsidR="001E42A5" w:rsidRPr="00106958" w:rsidRDefault="006E7EC0" w:rsidP="00263015">
      <w:pPr>
        <w:pStyle w:val="Paragraphedeliste"/>
        <w:numPr>
          <w:ilvl w:val="0"/>
          <w:numId w:val="1"/>
        </w:numPr>
        <w:rPr>
          <w:color w:val="0070C0"/>
          <w:sz w:val="20"/>
          <w:szCs w:val="20"/>
        </w:rPr>
      </w:pPr>
      <w:r w:rsidRPr="00106958">
        <w:rPr>
          <w:color w:val="2E74B5" w:themeColor="accent1" w:themeShade="BF"/>
          <w:sz w:val="20"/>
          <w:szCs w:val="20"/>
        </w:rPr>
        <w:t>A noter : c</w:t>
      </w:r>
      <w:r w:rsidR="004C0FE7" w:rsidRPr="00106958">
        <w:rPr>
          <w:color w:val="2E74B5" w:themeColor="accent1" w:themeShade="BF"/>
          <w:sz w:val="20"/>
          <w:szCs w:val="20"/>
        </w:rPr>
        <w:t>es motifs sont indépendants des motifs de l'arrêté de refus</w:t>
      </w:r>
      <w:r w:rsidR="005D7DBC" w:rsidRPr="00106958">
        <w:rPr>
          <w:color w:val="2E74B5" w:themeColor="accent1" w:themeShade="BF"/>
          <w:sz w:val="20"/>
          <w:szCs w:val="20"/>
        </w:rPr>
        <w:t xml:space="preserve"> </w:t>
      </w:r>
      <w:r w:rsidR="004C0FE7" w:rsidRPr="00106958">
        <w:rPr>
          <w:color w:val="2E74B5" w:themeColor="accent1" w:themeShade="BF"/>
          <w:sz w:val="20"/>
          <w:szCs w:val="20"/>
        </w:rPr>
        <w:t>du préfet.</w:t>
      </w:r>
      <w:r w:rsidRPr="00106958">
        <w:rPr>
          <w:color w:val="2E74B5" w:themeColor="accent1" w:themeShade="BF"/>
          <w:sz w:val="20"/>
          <w:szCs w:val="20"/>
        </w:rPr>
        <w:t xml:space="preserve"> </w:t>
      </w:r>
      <w:r w:rsidR="00501CF6" w:rsidRPr="00106958">
        <w:rPr>
          <w:color w:val="2E74B5" w:themeColor="accent1" w:themeShade="BF"/>
          <w:sz w:val="20"/>
          <w:szCs w:val="20"/>
        </w:rPr>
        <w:t>L'intérêt pour agir des personnes physiques s'apprécie à la date de l'arrêt de la cour</w:t>
      </w:r>
      <w:r w:rsidRPr="00106958">
        <w:rPr>
          <w:color w:val="2E74B5" w:themeColor="accent1" w:themeShade="BF"/>
          <w:sz w:val="20"/>
          <w:szCs w:val="20"/>
        </w:rPr>
        <w:t xml:space="preserve"> administrative d’appel de</w:t>
      </w:r>
      <w:r w:rsidR="00501CF6" w:rsidRPr="00106958">
        <w:rPr>
          <w:color w:val="2E74B5" w:themeColor="accent1" w:themeShade="BF"/>
          <w:sz w:val="20"/>
          <w:szCs w:val="20"/>
        </w:rPr>
        <w:t xml:space="preserve"> Bordeaux</w:t>
      </w:r>
      <w:r w:rsidR="00D30128" w:rsidRPr="00106958">
        <w:rPr>
          <w:color w:val="2E74B5" w:themeColor="accent1" w:themeShade="BF"/>
          <w:sz w:val="20"/>
          <w:szCs w:val="20"/>
        </w:rPr>
        <w:t xml:space="preserve"> (11 avril 2023)</w:t>
      </w:r>
      <w:r w:rsidR="00501CF6" w:rsidRPr="00106958">
        <w:rPr>
          <w:color w:val="2E74B5" w:themeColor="accent1" w:themeShade="BF"/>
          <w:sz w:val="20"/>
          <w:szCs w:val="20"/>
        </w:rPr>
        <w:t>. Pour les associations</w:t>
      </w:r>
      <w:r w:rsidRPr="00106958">
        <w:rPr>
          <w:color w:val="2E74B5" w:themeColor="accent1" w:themeShade="BF"/>
          <w:sz w:val="20"/>
          <w:szCs w:val="20"/>
        </w:rPr>
        <w:t xml:space="preserve"> et collectivités</w:t>
      </w:r>
      <w:r w:rsidR="00501CF6" w:rsidRPr="00106958">
        <w:rPr>
          <w:color w:val="2E74B5" w:themeColor="accent1" w:themeShade="BF"/>
          <w:sz w:val="20"/>
          <w:szCs w:val="20"/>
        </w:rPr>
        <w:t>, ce sera à la date d'introduction de la</w:t>
      </w:r>
      <w:r w:rsidRPr="00106958">
        <w:rPr>
          <w:color w:val="2E74B5" w:themeColor="accent1" w:themeShade="BF"/>
          <w:sz w:val="20"/>
          <w:szCs w:val="20"/>
        </w:rPr>
        <w:t xml:space="preserve"> </w:t>
      </w:r>
      <w:r w:rsidR="00501CF6" w:rsidRPr="00106958">
        <w:rPr>
          <w:color w:val="2E74B5" w:themeColor="accent1" w:themeShade="BF"/>
          <w:sz w:val="20"/>
          <w:szCs w:val="20"/>
        </w:rPr>
        <w:t xml:space="preserve">tierce opposition. </w:t>
      </w:r>
    </w:p>
    <w:p w14:paraId="4B289E60" w14:textId="77777777" w:rsidR="00263015" w:rsidRPr="00106958" w:rsidRDefault="00263015" w:rsidP="00263015">
      <w:pPr>
        <w:rPr>
          <w:sz w:val="20"/>
          <w:szCs w:val="20"/>
        </w:rPr>
      </w:pPr>
    </w:p>
    <w:p w14:paraId="1D50EC19" w14:textId="77777777" w:rsidR="007D64DE" w:rsidRDefault="007D64DE" w:rsidP="00263015">
      <w:pPr>
        <w:rPr>
          <w:sz w:val="20"/>
          <w:szCs w:val="20"/>
        </w:rPr>
      </w:pPr>
    </w:p>
    <w:p w14:paraId="198E3CF6" w14:textId="5D082A70" w:rsidR="00263015" w:rsidRPr="00106958" w:rsidRDefault="00263015" w:rsidP="00263015">
      <w:pPr>
        <w:rPr>
          <w:sz w:val="20"/>
          <w:szCs w:val="20"/>
        </w:rPr>
      </w:pPr>
      <w:r w:rsidRPr="00106958">
        <w:rPr>
          <w:sz w:val="20"/>
          <w:szCs w:val="20"/>
        </w:rPr>
        <w:t>De quel délai je dispose ?</w:t>
      </w:r>
      <w:r w:rsidRPr="00106958">
        <w:rPr>
          <w:sz w:val="20"/>
          <w:szCs w:val="20"/>
        </w:rPr>
        <w:t> </w:t>
      </w:r>
    </w:p>
    <w:p w14:paraId="56F1A990" w14:textId="77777777" w:rsidR="00263015" w:rsidRPr="00106958" w:rsidRDefault="00263015" w:rsidP="00263015">
      <w:pPr>
        <w:rPr>
          <w:sz w:val="20"/>
          <w:szCs w:val="20"/>
        </w:rPr>
      </w:pPr>
    </w:p>
    <w:p w14:paraId="5662DCBD" w14:textId="24853B2A" w:rsidR="00263015" w:rsidRPr="00106958" w:rsidRDefault="00263015" w:rsidP="00263015">
      <w:pPr>
        <w:rPr>
          <w:color w:val="0070C0"/>
          <w:sz w:val="20"/>
          <w:szCs w:val="20"/>
        </w:rPr>
      </w:pPr>
      <w:r w:rsidRPr="00106958">
        <w:rPr>
          <w:color w:val="0070C0"/>
          <w:sz w:val="20"/>
          <w:szCs w:val="20"/>
        </w:rPr>
        <w:t xml:space="preserve">Il reste juridiquement moins de trois mois pour formuler une requête destinée à demander à la CAA de revoir sa décision.  Dans ces conditions et compte tenu des délais d’instruction nécessaires à Me Monamy pour étudier le dossier, exploiter les tierces opposition et rédiger son mémoire, il est impératif que votre mandat soit adressé à l’association </w:t>
      </w:r>
      <w:r w:rsidRPr="00106958">
        <w:rPr>
          <w:color w:val="0070C0"/>
          <w:sz w:val="20"/>
          <w:szCs w:val="20"/>
          <w:u w:val="single"/>
        </w:rPr>
        <w:t>au plus tard le 26  mai 2023.</w:t>
      </w:r>
      <w:r w:rsidRPr="00106958">
        <w:rPr>
          <w:color w:val="0070C0"/>
          <w:sz w:val="20"/>
          <w:szCs w:val="20"/>
        </w:rPr>
        <w:t xml:space="preserve"> </w:t>
      </w:r>
    </w:p>
    <w:p w14:paraId="436C4C7F" w14:textId="77777777" w:rsidR="00106958" w:rsidRPr="00106958" w:rsidRDefault="00106958" w:rsidP="00263015">
      <w:pPr>
        <w:rPr>
          <w:color w:val="0070C0"/>
          <w:sz w:val="20"/>
          <w:szCs w:val="20"/>
        </w:rPr>
      </w:pPr>
    </w:p>
    <w:p w14:paraId="38906CD4" w14:textId="77777777" w:rsidR="007D64DE" w:rsidRDefault="007D64DE" w:rsidP="00106958">
      <w:pPr>
        <w:rPr>
          <w:sz w:val="20"/>
          <w:szCs w:val="20"/>
        </w:rPr>
      </w:pPr>
    </w:p>
    <w:p w14:paraId="72D5B0E5" w14:textId="447E33A7" w:rsidR="00106958" w:rsidRPr="00106958" w:rsidRDefault="00106958" w:rsidP="00106958">
      <w:pPr>
        <w:rPr>
          <w:sz w:val="20"/>
          <w:szCs w:val="20"/>
        </w:rPr>
      </w:pPr>
      <w:r w:rsidRPr="00106958">
        <w:rPr>
          <w:sz w:val="20"/>
          <w:szCs w:val="20"/>
        </w:rPr>
        <w:t>Que dois</w:t>
      </w:r>
      <w:r>
        <w:rPr>
          <w:sz w:val="20"/>
          <w:szCs w:val="20"/>
        </w:rPr>
        <w:t>-je</w:t>
      </w:r>
      <w:r w:rsidRPr="00106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retourner comme document </w:t>
      </w:r>
      <w:r w:rsidRPr="00106958">
        <w:rPr>
          <w:sz w:val="20"/>
          <w:szCs w:val="20"/>
        </w:rPr>
        <w:t>? </w:t>
      </w:r>
    </w:p>
    <w:p w14:paraId="0AF02C6B" w14:textId="77777777" w:rsidR="00106958" w:rsidRPr="00106958" w:rsidRDefault="00106958" w:rsidP="00106958">
      <w:pPr>
        <w:rPr>
          <w:sz w:val="20"/>
          <w:szCs w:val="20"/>
        </w:rPr>
      </w:pPr>
    </w:p>
    <w:p w14:paraId="6A53CA74" w14:textId="706F0106" w:rsidR="00106958" w:rsidRPr="00106958" w:rsidRDefault="00106958" w:rsidP="00106958">
      <w:pPr>
        <w:rPr>
          <w:color w:val="0070C0"/>
          <w:sz w:val="20"/>
          <w:szCs w:val="20"/>
        </w:rPr>
      </w:pPr>
      <w:r w:rsidRPr="00106958">
        <w:rPr>
          <w:color w:val="0070C0"/>
          <w:sz w:val="20"/>
          <w:szCs w:val="20"/>
        </w:rPr>
        <w:t>Vous devez retourner le mandat signé, et préciser (dans un premier temps) :</w:t>
      </w:r>
    </w:p>
    <w:p w14:paraId="1278F787" w14:textId="0D314F19" w:rsidR="00106958" w:rsidRPr="00106958" w:rsidRDefault="00106958" w:rsidP="00106958">
      <w:pPr>
        <w:pStyle w:val="Paragraphedeliste"/>
        <w:numPr>
          <w:ilvl w:val="0"/>
          <w:numId w:val="1"/>
        </w:numPr>
        <w:rPr>
          <w:color w:val="0070C0"/>
          <w:sz w:val="20"/>
          <w:szCs w:val="20"/>
        </w:rPr>
      </w:pPr>
      <w:r w:rsidRPr="00106958">
        <w:rPr>
          <w:color w:val="0070C0"/>
          <w:sz w:val="20"/>
          <w:szCs w:val="20"/>
        </w:rPr>
        <w:t>Votre adresse et vos coordonnées</w:t>
      </w:r>
    </w:p>
    <w:p w14:paraId="172298D4" w14:textId="4AADF5CE" w:rsidR="00106958" w:rsidRPr="00106958" w:rsidRDefault="00106958" w:rsidP="00106958">
      <w:pPr>
        <w:pStyle w:val="Paragraphedeliste"/>
        <w:numPr>
          <w:ilvl w:val="0"/>
          <w:numId w:val="1"/>
        </w:numPr>
        <w:rPr>
          <w:color w:val="0070C0"/>
          <w:sz w:val="20"/>
          <w:szCs w:val="20"/>
        </w:rPr>
      </w:pPr>
      <w:r w:rsidRPr="00106958">
        <w:rPr>
          <w:color w:val="0070C0"/>
          <w:sz w:val="20"/>
          <w:szCs w:val="20"/>
        </w:rPr>
        <w:t>La distance à laquelle vous vous situez par rapport à l’éolienne la plus proche (pour les particuliers)</w:t>
      </w:r>
    </w:p>
    <w:p w14:paraId="18EA8DC9" w14:textId="5F12D47F" w:rsidR="00106958" w:rsidRPr="00106958" w:rsidRDefault="00106958" w:rsidP="00B02700">
      <w:pPr>
        <w:pStyle w:val="Paragraphedeliste"/>
        <w:numPr>
          <w:ilvl w:val="0"/>
          <w:numId w:val="1"/>
        </w:numPr>
        <w:rPr>
          <w:color w:val="0070C0"/>
          <w:sz w:val="22"/>
          <w:szCs w:val="22"/>
        </w:rPr>
      </w:pPr>
      <w:r w:rsidRPr="00106958">
        <w:rPr>
          <w:color w:val="0070C0"/>
          <w:sz w:val="20"/>
          <w:szCs w:val="20"/>
        </w:rPr>
        <w:t>Les motifs (intérêt à agir) que vous voulez faire valoir</w:t>
      </w:r>
    </w:p>
    <w:p w14:paraId="0F987B9D" w14:textId="50459079" w:rsidR="00106958" w:rsidRPr="00106958" w:rsidRDefault="00106958" w:rsidP="00B02700">
      <w:pPr>
        <w:pStyle w:val="Paragraphedeliste"/>
        <w:numPr>
          <w:ilvl w:val="0"/>
          <w:numId w:val="1"/>
        </w:numPr>
        <w:rPr>
          <w:color w:val="0070C0"/>
          <w:sz w:val="22"/>
          <w:szCs w:val="22"/>
        </w:rPr>
      </w:pPr>
      <w:r>
        <w:rPr>
          <w:color w:val="0070C0"/>
          <w:sz w:val="20"/>
          <w:szCs w:val="20"/>
        </w:rPr>
        <w:t>Les statuts et agréments éventuels pour les associations</w:t>
      </w:r>
    </w:p>
    <w:p w14:paraId="4908D4BA" w14:textId="142D0F8A" w:rsidR="00106958" w:rsidRPr="00106958" w:rsidRDefault="00106958" w:rsidP="00263015">
      <w:pPr>
        <w:pStyle w:val="Paragraphedeliste"/>
        <w:numPr>
          <w:ilvl w:val="0"/>
          <w:numId w:val="1"/>
        </w:numPr>
        <w:rPr>
          <w:color w:val="0070C0"/>
          <w:sz w:val="22"/>
          <w:szCs w:val="22"/>
        </w:rPr>
      </w:pPr>
      <w:r>
        <w:rPr>
          <w:color w:val="0070C0"/>
          <w:sz w:val="20"/>
          <w:szCs w:val="20"/>
        </w:rPr>
        <w:t>Une délibération pour les personnes publique</w:t>
      </w:r>
      <w:r w:rsidR="007D64DE">
        <w:rPr>
          <w:color w:val="0070C0"/>
          <w:sz w:val="20"/>
          <w:szCs w:val="20"/>
        </w:rPr>
        <w:t>s</w:t>
      </w:r>
    </w:p>
    <w:sectPr w:rsidR="00106958" w:rsidRPr="00106958" w:rsidSect="007D6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388D"/>
    <w:multiLevelType w:val="hybridMultilevel"/>
    <w:tmpl w:val="89CA8828"/>
    <w:lvl w:ilvl="0" w:tplc="C2E2F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72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93"/>
    <w:rsid w:val="0002131D"/>
    <w:rsid w:val="0009539C"/>
    <w:rsid w:val="00106958"/>
    <w:rsid w:val="001E42A5"/>
    <w:rsid w:val="001F15FA"/>
    <w:rsid w:val="00263015"/>
    <w:rsid w:val="004C0FE7"/>
    <w:rsid w:val="00501CF6"/>
    <w:rsid w:val="005D7DBC"/>
    <w:rsid w:val="006A530B"/>
    <w:rsid w:val="006E7EC0"/>
    <w:rsid w:val="006F6193"/>
    <w:rsid w:val="007D64DE"/>
    <w:rsid w:val="00AD036F"/>
    <w:rsid w:val="00BC21DE"/>
    <w:rsid w:val="00BD70AA"/>
    <w:rsid w:val="00D30128"/>
    <w:rsid w:val="00DB7642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A30A"/>
  <w15:chartTrackingRefBased/>
  <w15:docId w15:val="{9017AE2A-EDBE-42FE-81DF-508E6BDB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9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F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70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enirboischautsud.fr/adhesion-virement/" TargetMode="External"/><Relationship Id="rId5" Type="http://schemas.openxmlformats.org/officeDocument/2006/relationships/hyperlink" Target="mailto:contact@avenirboischautsud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ABROSSIMOV Christine</dc:creator>
  <cp:keywords/>
  <dc:description/>
  <cp:lastModifiedBy>Jean Panel</cp:lastModifiedBy>
  <cp:revision>3</cp:revision>
  <dcterms:created xsi:type="dcterms:W3CDTF">2023-05-18T18:12:00Z</dcterms:created>
  <dcterms:modified xsi:type="dcterms:W3CDTF">2023-05-18T18:28:00Z</dcterms:modified>
</cp:coreProperties>
</file>